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  <w:r w:rsidRPr="0021756A">
              <w:rPr>
                <w:rFonts w:ascii="Arial" w:hAnsi="Arial" w:cs="Arial"/>
                <w:sz w:val="44"/>
              </w:rPr>
              <w:t>Volunteering Opportunities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385C50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Children, Young People and Families Support Volunteer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5162EA" w:rsidP="005162EA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Flexible, dependent upon activity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E82C5A" w:rsidRDefault="00E82C5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2C5A" w:rsidRDefault="00E82C5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role requires volunteers to a</w:t>
            </w:r>
            <w:r w:rsidR="00BB05E9">
              <w:rPr>
                <w:rFonts w:ascii="Arial" w:hAnsi="Arial" w:cs="Arial"/>
                <w:sz w:val="20"/>
                <w:szCs w:val="20"/>
              </w:rPr>
              <w:t xml:space="preserve">ssist with the running of activities and events for Children, Young People and Families.  These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activities </w:t>
            </w:r>
            <w:r w:rsidR="00BB05E9">
              <w:rPr>
                <w:rFonts w:ascii="Arial" w:hAnsi="Arial" w:cs="Arial"/>
                <w:sz w:val="20"/>
                <w:szCs w:val="20"/>
              </w:rPr>
              <w:t xml:space="preserve">may be </w:t>
            </w:r>
            <w:r w:rsidR="00922808">
              <w:rPr>
                <w:rFonts w:ascii="Arial" w:hAnsi="Arial" w:cs="Arial"/>
                <w:sz w:val="20"/>
                <w:szCs w:val="20"/>
              </w:rPr>
              <w:t>at one of</w:t>
            </w:r>
            <w:r w:rsidR="00BB05E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5162EA">
              <w:rPr>
                <w:rFonts w:ascii="Arial" w:hAnsi="Arial" w:cs="Arial"/>
                <w:sz w:val="20"/>
                <w:szCs w:val="20"/>
              </w:rPr>
              <w:t>Vision Norfolk Hubs,</w:t>
            </w:r>
            <w:r w:rsidR="00BB05E9">
              <w:rPr>
                <w:rFonts w:ascii="Arial" w:hAnsi="Arial" w:cs="Arial"/>
                <w:sz w:val="20"/>
                <w:szCs w:val="20"/>
              </w:rPr>
              <w:t xml:space="preserve"> external events (bowling, zoo trips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  <w:r w:rsidR="00BB05E9">
              <w:rPr>
                <w:rFonts w:ascii="Arial" w:hAnsi="Arial" w:cs="Arial"/>
                <w:sz w:val="20"/>
                <w:szCs w:val="20"/>
              </w:rPr>
              <w:t xml:space="preserve">), or virtual activities using Zoom. </w:t>
            </w:r>
            <w:r w:rsidR="00922808">
              <w:rPr>
                <w:rFonts w:ascii="Arial" w:hAnsi="Arial" w:cs="Arial"/>
                <w:sz w:val="20"/>
                <w:szCs w:val="20"/>
              </w:rPr>
              <w:t>After completing our compulsory training, there may be opportunities to lead sessions in the future.</w:t>
            </w:r>
          </w:p>
          <w:p w:rsidR="00E82C5A" w:rsidRDefault="00E82C5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5E9" w:rsidRDefault="00BB05E9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note that the majority of our organised events and activities take place in the evenings, weekends or during school holidays.</w:t>
            </w:r>
          </w:p>
          <w:p w:rsidR="00052184" w:rsidRPr="008818EE" w:rsidRDefault="00052184" w:rsidP="005162EA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63406C" w:rsidRPr="0063406C" w:rsidRDefault="0063406C" w:rsidP="001830B1">
            <w:pPr>
              <w:pStyle w:val="ListParagraph"/>
              <w:ind w:right="124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82C5A" w:rsidRDefault="00F9557E" w:rsidP="00E82C5A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82C5A" w:rsidRPr="00E82C5A">
              <w:rPr>
                <w:rFonts w:ascii="Arial" w:hAnsi="Arial" w:cs="Arial"/>
                <w:sz w:val="20"/>
                <w:szCs w:val="20"/>
              </w:rPr>
              <w:t>ntertain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E82C5A" w:rsidRPr="00E82C5A">
              <w:rPr>
                <w:rFonts w:ascii="Arial" w:hAnsi="Arial" w:cs="Arial"/>
                <w:sz w:val="20"/>
                <w:szCs w:val="20"/>
              </w:rPr>
              <w:t xml:space="preserve"> the children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2C5A" w:rsidRPr="00E82C5A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E82C5A">
              <w:rPr>
                <w:rFonts w:ascii="Arial" w:hAnsi="Arial" w:cs="Arial"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57E" w:rsidRPr="00F9557E" w:rsidRDefault="00F9557E" w:rsidP="00F9557E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C5A">
              <w:rPr>
                <w:rFonts w:ascii="Arial" w:hAnsi="Arial" w:cs="Arial"/>
                <w:sz w:val="20"/>
                <w:szCs w:val="20"/>
              </w:rPr>
              <w:t>Chat</w:t>
            </w:r>
            <w:r>
              <w:rPr>
                <w:rFonts w:ascii="Arial" w:hAnsi="Arial" w:cs="Arial"/>
                <w:sz w:val="20"/>
                <w:szCs w:val="20"/>
              </w:rPr>
              <w:t>ting</w:t>
            </w:r>
            <w:r w:rsidRPr="00E82C5A">
              <w:rPr>
                <w:rFonts w:ascii="Arial" w:hAnsi="Arial" w:cs="Arial"/>
                <w:sz w:val="20"/>
                <w:szCs w:val="20"/>
              </w:rPr>
              <w:t xml:space="preserve"> to parents and </w:t>
            </w:r>
            <w:r>
              <w:rPr>
                <w:rFonts w:ascii="Arial" w:hAnsi="Arial" w:cs="Arial"/>
                <w:sz w:val="20"/>
                <w:szCs w:val="20"/>
              </w:rPr>
              <w:t>making teas and coffees</w:t>
            </w:r>
          </w:p>
          <w:p w:rsidR="00E82C5A" w:rsidRPr="00E82C5A" w:rsidRDefault="00E82C5A" w:rsidP="00E82C5A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C5A">
              <w:rPr>
                <w:rFonts w:ascii="Arial" w:hAnsi="Arial" w:cs="Arial"/>
                <w:sz w:val="20"/>
                <w:szCs w:val="20"/>
              </w:rPr>
              <w:t>Help</w:t>
            </w:r>
            <w:r w:rsidR="00F9557E">
              <w:rPr>
                <w:rFonts w:ascii="Arial" w:hAnsi="Arial" w:cs="Arial"/>
                <w:sz w:val="20"/>
                <w:szCs w:val="20"/>
              </w:rPr>
              <w:t>ing to</w:t>
            </w:r>
            <w:r w:rsidRPr="00E82C5A">
              <w:rPr>
                <w:rFonts w:ascii="Arial" w:hAnsi="Arial" w:cs="Arial"/>
                <w:sz w:val="20"/>
                <w:szCs w:val="20"/>
              </w:rPr>
              <w:t xml:space="preserve"> set up e</w:t>
            </w:r>
            <w:r>
              <w:rPr>
                <w:rFonts w:ascii="Arial" w:hAnsi="Arial" w:cs="Arial"/>
                <w:sz w:val="20"/>
                <w:szCs w:val="20"/>
              </w:rPr>
              <w:t>vents and clear</w:t>
            </w:r>
            <w:r w:rsidR="00F9557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afterwards</w:t>
            </w:r>
          </w:p>
          <w:p w:rsidR="00655987" w:rsidRPr="00385C50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</w:t>
            </w:r>
            <w:r w:rsidR="009228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ing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 caring and kind attitude towards our clients, whilst helping our clients to re</w:t>
            </w:r>
            <w:r w:rsidR="00E82C5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main as independent as possible</w:t>
            </w:r>
          </w:p>
          <w:p w:rsidR="00052184" w:rsidRDefault="00052184" w:rsidP="001830B1">
            <w:pPr>
              <w:ind w:right="124"/>
              <w:jc w:val="both"/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E82C5A" w:rsidRPr="00E82C5A" w:rsidRDefault="00E82C5A" w:rsidP="00E82C5A">
            <w:pPr>
              <w:spacing w:line="360" w:lineRule="auto"/>
              <w:ind w:left="360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9640F2">
              <w:rPr>
                <w:rFonts w:ascii="Arial" w:hAnsi="Arial" w:cs="Arial"/>
                <w:sz w:val="20"/>
                <w:szCs w:val="20"/>
              </w:rPr>
              <w:t>Josh Bartholomew</w:t>
            </w:r>
            <w:r w:rsidR="00385C50">
              <w:rPr>
                <w:rFonts w:ascii="Arial" w:hAnsi="Arial" w:cs="Arial"/>
                <w:sz w:val="20"/>
                <w:szCs w:val="20"/>
              </w:rPr>
              <w:t xml:space="preserve"> (Children, Young People and Families Coordinator)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</w:t>
            </w:r>
            <w:r w:rsidR="00F9557E">
              <w:rPr>
                <w:rFonts w:ascii="Arial" w:hAnsi="Arial" w:cs="Arial"/>
                <w:sz w:val="20"/>
                <w:szCs w:val="20"/>
              </w:rPr>
              <w:t>,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so that replacement cover </w:t>
            </w:r>
            <w:proofErr w:type="gramStart"/>
            <w:r w:rsidR="00052184" w:rsidRPr="008818EE">
              <w:rPr>
                <w:rFonts w:ascii="Arial" w:hAnsi="Arial" w:cs="Arial"/>
                <w:sz w:val="20"/>
                <w:szCs w:val="20"/>
              </w:rPr>
              <w:t>can be arranged</w:t>
            </w:r>
            <w:proofErr w:type="gramEnd"/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</w:t>
            </w:r>
            <w:r w:rsidR="00F9557E">
              <w:rPr>
                <w:rFonts w:ascii="Arial" w:hAnsi="Arial" w:cs="Arial"/>
                <w:sz w:val="20"/>
                <w:szCs w:val="20"/>
              </w:rPr>
              <w:t>,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57E">
              <w:rPr>
                <w:rFonts w:ascii="Arial" w:hAnsi="Arial" w:cs="Arial"/>
                <w:sz w:val="20"/>
                <w:szCs w:val="20"/>
              </w:rPr>
              <w:t>(fo</w:t>
            </w:r>
            <w:r w:rsidR="00922808">
              <w:rPr>
                <w:rFonts w:ascii="Arial" w:hAnsi="Arial" w:cs="Arial"/>
                <w:sz w:val="20"/>
                <w:szCs w:val="20"/>
              </w:rPr>
              <w:t xml:space="preserve">r example: Health &amp; Safety and </w:t>
            </w:r>
            <w:proofErr w:type="gramStart"/>
            <w:r w:rsidR="00922808">
              <w:rPr>
                <w:rFonts w:ascii="Arial" w:hAnsi="Arial" w:cs="Arial"/>
                <w:sz w:val="20"/>
                <w:szCs w:val="20"/>
              </w:rPr>
              <w:t>S</w:t>
            </w:r>
            <w:r w:rsidR="00F9557E">
              <w:rPr>
                <w:rFonts w:ascii="Arial" w:hAnsi="Arial" w:cs="Arial"/>
                <w:sz w:val="20"/>
                <w:szCs w:val="20"/>
              </w:rPr>
              <w:t>afeguarding</w:t>
            </w:r>
            <w:proofErr w:type="gramEnd"/>
            <w:r w:rsidR="00F9557E">
              <w:rPr>
                <w:rFonts w:ascii="Arial" w:hAnsi="Arial" w:cs="Arial"/>
                <w:sz w:val="20"/>
                <w:szCs w:val="20"/>
              </w:rPr>
              <w:t xml:space="preserve"> training).</w:t>
            </w:r>
          </w:p>
          <w:p w:rsidR="00C876DB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Volunteer</w:t>
            </w:r>
            <w:r w:rsidR="00385C50">
              <w:rPr>
                <w:rFonts w:ascii="Arial" w:hAnsi="Arial" w:cs="Arial"/>
                <w:sz w:val="20"/>
                <w:szCs w:val="20"/>
              </w:rPr>
              <w:t>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must wear their photo identi</w:t>
            </w:r>
            <w:r w:rsidR="00F9557E">
              <w:rPr>
                <w:rFonts w:ascii="Arial" w:hAnsi="Arial" w:cs="Arial"/>
                <w:sz w:val="20"/>
                <w:szCs w:val="20"/>
              </w:rPr>
              <w:t>ty badge during all assignments.</w:t>
            </w:r>
          </w:p>
          <w:p w:rsidR="00385C50" w:rsidRPr="00385C50" w:rsidRDefault="00F9557E" w:rsidP="00385C50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Displaying a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attitude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85C50" w:rsidRPr="008818EE" w:rsidRDefault="00385C50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F9557E" w:rsidRDefault="00655987" w:rsidP="00F9557E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2C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Our volunteers must be caring, able to communicate wel</w:t>
            </w:r>
            <w:r w:rsidR="00F955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 and enjoy meeting new people. </w:t>
            </w:r>
          </w:p>
          <w:p w:rsidR="00E82C5A" w:rsidRPr="00E82C5A" w:rsidRDefault="00E82C5A" w:rsidP="009640F2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C5A">
              <w:rPr>
                <w:rFonts w:ascii="Arial" w:hAnsi="Arial" w:cs="Arial"/>
                <w:sz w:val="20"/>
                <w:szCs w:val="20"/>
              </w:rPr>
              <w:t xml:space="preserve">This role will be subject to </w:t>
            </w:r>
            <w:r w:rsidR="009640F2">
              <w:rPr>
                <w:rFonts w:ascii="Arial" w:hAnsi="Arial" w:cs="Arial"/>
                <w:sz w:val="20"/>
                <w:szCs w:val="20"/>
              </w:rPr>
              <w:t>a</w:t>
            </w:r>
            <w:r w:rsidRPr="00E82C5A">
              <w:rPr>
                <w:rFonts w:ascii="Arial" w:hAnsi="Arial" w:cs="Arial"/>
                <w:sz w:val="20"/>
                <w:szCs w:val="20"/>
              </w:rPr>
              <w:t xml:space="preserve"> DBS check and we require the details of two referees on your application form.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E82C5A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 w:rsidR="00385C5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gives you the chance to work with a variety of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n opportunity to make a difference and support your local community</w:t>
            </w:r>
            <w:r w:rsidR="00666080">
              <w:rPr>
                <w:rFonts w:ascii="Arial" w:hAnsi="Arial" w:cs="Arial"/>
                <w:sz w:val="20"/>
                <w:szCs w:val="20"/>
              </w:rPr>
              <w:t xml:space="preserve">. Volunteering </w:t>
            </w:r>
            <w:r w:rsidR="00781E19">
              <w:rPr>
                <w:rFonts w:ascii="Arial" w:hAnsi="Arial" w:cs="Arial"/>
                <w:sz w:val="20"/>
                <w:szCs w:val="20"/>
              </w:rPr>
              <w:t xml:space="preserve">is an excellent way to improve your confidence, develop your transferable skills and can be a </w:t>
            </w:r>
            <w:r w:rsidR="005223E1">
              <w:rPr>
                <w:rFonts w:ascii="Arial" w:hAnsi="Arial" w:cs="Arial"/>
                <w:sz w:val="20"/>
                <w:szCs w:val="20"/>
              </w:rPr>
              <w:t>valuable addition to</w:t>
            </w:r>
            <w:r w:rsidR="00781E19">
              <w:rPr>
                <w:rFonts w:ascii="Arial" w:hAnsi="Arial" w:cs="Arial"/>
                <w:sz w:val="20"/>
                <w:szCs w:val="20"/>
              </w:rPr>
              <w:t xml:space="preserve"> your CV.</w:t>
            </w:r>
          </w:p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Vision Norfolk </w:t>
            </w:r>
            <w:r w:rsidR="00F9557E">
              <w:rPr>
                <w:rFonts w:ascii="Arial" w:hAnsi="Arial" w:cs="Arial"/>
                <w:sz w:val="20"/>
                <w:szCs w:val="20"/>
              </w:rPr>
              <w:t>provides</w:t>
            </w:r>
            <w:r w:rsidRPr="008818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5987" w:rsidRPr="008818EE" w:rsidRDefault="00F9557E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Training (including </w:t>
            </w:r>
            <w:r w:rsidR="00655987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</w:t>
            </w:r>
            <w:r w:rsidR="00F955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lar, ongoing advice and support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Payment of out of pocket expenses </w:t>
            </w:r>
            <w:r w:rsidR="009228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agreed in advance</w:t>
            </w:r>
            <w:r w:rsidR="009228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9640F2" w:rsidRPr="0063406C" w:rsidRDefault="009640F2" w:rsidP="009640F2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9640F2" w:rsidRPr="0021756A" w:rsidRDefault="009640F2" w:rsidP="009640F2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9640F2" w:rsidRPr="0063406C" w:rsidRDefault="009640F2" w:rsidP="009640F2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 &amp; South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9640F2" w:rsidRDefault="009640F2" w:rsidP="009640F2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9640F2" w:rsidRPr="0063406C" w:rsidRDefault="009640F2" w:rsidP="009640F2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052184" w:rsidRPr="0021756A" w:rsidRDefault="009640F2" w:rsidP="009640F2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  <w:bookmarkStart w:id="0" w:name="_GoBack"/>
            <w:bookmarkEnd w:id="0"/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77D3"/>
    <w:multiLevelType w:val="hybridMultilevel"/>
    <w:tmpl w:val="434A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385C50"/>
    <w:rsid w:val="004F23CA"/>
    <w:rsid w:val="005162EA"/>
    <w:rsid w:val="00521636"/>
    <w:rsid w:val="005223E1"/>
    <w:rsid w:val="0063406C"/>
    <w:rsid w:val="00655987"/>
    <w:rsid w:val="00666080"/>
    <w:rsid w:val="006C65A5"/>
    <w:rsid w:val="00781E19"/>
    <w:rsid w:val="00784DD3"/>
    <w:rsid w:val="007C7BEF"/>
    <w:rsid w:val="00811CA0"/>
    <w:rsid w:val="008818EE"/>
    <w:rsid w:val="00922808"/>
    <w:rsid w:val="009640F2"/>
    <w:rsid w:val="00B015D4"/>
    <w:rsid w:val="00BB05E9"/>
    <w:rsid w:val="00C31FB5"/>
    <w:rsid w:val="00C876DB"/>
    <w:rsid w:val="00E82C5A"/>
    <w:rsid w:val="00F9557E"/>
    <w:rsid w:val="00FA7324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189C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2</cp:revision>
  <cp:lastPrinted>2019-10-08T10:27:00Z</cp:lastPrinted>
  <dcterms:created xsi:type="dcterms:W3CDTF">2023-02-22T12:05:00Z</dcterms:created>
  <dcterms:modified xsi:type="dcterms:W3CDTF">2023-02-22T12:05:00Z</dcterms:modified>
</cp:coreProperties>
</file>